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F2" w:rsidRPr="00E96465" w:rsidRDefault="009C3CF2" w:rsidP="009C3CF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Petar Popijač</w:t>
      </w:r>
    </w:p>
    <w:p w:rsidR="009C3CF2" w:rsidRPr="009C3CF2" w:rsidRDefault="009C3CF2" w:rsidP="009C3CF2">
      <w:pPr>
        <w:pStyle w:val="Navadensplet"/>
        <w:spacing w:before="0" w:beforeAutospacing="0" w:after="0" w:afterAutospacing="0" w:line="276" w:lineRule="auto"/>
        <w:rPr>
          <w:b/>
        </w:rPr>
      </w:pPr>
      <w:r w:rsidRPr="009C3CF2">
        <w:rPr>
          <w:b/>
        </w:rPr>
        <w:t xml:space="preserve">Žerjavica / </w:t>
      </w:r>
      <w:r w:rsidRPr="009C3CF2">
        <w:rPr>
          <w:b/>
          <w:noProof/>
          <w:lang w:val="es-CL"/>
        </w:rPr>
        <w:t>Embers</w:t>
      </w:r>
    </w:p>
    <w:p w:rsidR="009C3CF2" w:rsidRPr="009C3CF2" w:rsidRDefault="009C3CF2" w:rsidP="009C3CF2">
      <w:pPr>
        <w:pStyle w:val="Navadensplet"/>
        <w:spacing w:before="0" w:beforeAutospacing="0" w:after="0" w:afterAutospacing="0" w:line="276" w:lineRule="auto"/>
      </w:pPr>
      <w:r w:rsidRPr="00E96465">
        <w:rPr>
          <w:b/>
        </w:rPr>
        <w:t xml:space="preserve">Galerija Božidar Jakac </w:t>
      </w:r>
      <w:r>
        <w:rPr>
          <w:b/>
        </w:rPr>
        <w:t>–</w:t>
      </w:r>
      <w:r w:rsidRPr="00E96465">
        <w:rPr>
          <w:b/>
        </w:rPr>
        <w:t xml:space="preserve"> </w:t>
      </w:r>
      <w:r>
        <w:rPr>
          <w:b/>
        </w:rPr>
        <w:t>lapidarij</w:t>
      </w:r>
    </w:p>
    <w:p w:rsidR="009C3CF2" w:rsidRDefault="009C3CF2" w:rsidP="009C3CF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E96465">
        <w:rPr>
          <w:rFonts w:ascii="Times New Roman" w:hAnsi="Times New Roman"/>
          <w:b/>
          <w:sz w:val="24"/>
          <w:szCs w:val="24"/>
        </w:rPr>
        <w:t>Kostanjevica na Krki</w:t>
      </w:r>
    </w:p>
    <w:p w:rsidR="009C3CF2" w:rsidRPr="00E96465" w:rsidRDefault="009C3CF2" w:rsidP="009C3CF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E9646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september – 21</w:t>
      </w:r>
      <w:r w:rsidRPr="00E9646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november</w:t>
      </w:r>
      <w:r w:rsidRPr="00E96465">
        <w:rPr>
          <w:rFonts w:ascii="Times New Roman" w:hAnsi="Times New Roman"/>
          <w:b/>
          <w:sz w:val="24"/>
          <w:szCs w:val="24"/>
        </w:rPr>
        <w:t xml:space="preserve"> 2014</w:t>
      </w:r>
    </w:p>
    <w:p w:rsidR="009C3CF2" w:rsidRPr="00E96465" w:rsidRDefault="009C3CF2" w:rsidP="009C3CF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otvoritev: 12</w:t>
      </w:r>
      <w:r w:rsidRPr="00E9646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september 2014 ob 19. u</w:t>
      </w:r>
      <w:r w:rsidRPr="00E96465">
        <w:rPr>
          <w:rFonts w:ascii="Times New Roman" w:hAnsi="Times New Roman"/>
          <w:b/>
          <w:sz w:val="24"/>
          <w:szCs w:val="24"/>
        </w:rPr>
        <w:t>ri</w:t>
      </w:r>
    </w:p>
    <w:p w:rsidR="009C3CF2" w:rsidRDefault="009C3CF2" w:rsidP="009C3CF2">
      <w:pPr>
        <w:spacing w:after="0"/>
        <w:rPr>
          <w:rFonts w:ascii="Times New Roman" w:hAnsi="Times New Roman"/>
          <w:b/>
          <w:sz w:val="24"/>
          <w:szCs w:val="24"/>
        </w:rPr>
      </w:pPr>
      <w:r w:rsidRPr="00E96465">
        <w:rPr>
          <w:rFonts w:ascii="Times New Roman" w:hAnsi="Times New Roman"/>
          <w:b/>
          <w:sz w:val="24"/>
          <w:szCs w:val="24"/>
        </w:rPr>
        <w:t>kustos razstave: Goran Milovanović</w:t>
      </w:r>
    </w:p>
    <w:p w:rsidR="00ED71B4" w:rsidRDefault="009C3CF2" w:rsidP="009C3CF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otvoritvi bodo z avdio-vizualnim </w:t>
      </w:r>
      <w:proofErr w:type="spellStart"/>
      <w:r>
        <w:rPr>
          <w:rFonts w:ascii="Times New Roman" w:hAnsi="Times New Roman"/>
          <w:b/>
          <w:sz w:val="24"/>
          <w:szCs w:val="24"/>
        </w:rPr>
        <w:t>performansom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nastopili: </w:t>
      </w:r>
      <w:proofErr w:type="spellStart"/>
      <w:r w:rsidRPr="00ED71B4">
        <w:rPr>
          <w:rFonts w:ascii="Times New Roman" w:hAnsi="Times New Roman"/>
          <w:b/>
          <w:sz w:val="24"/>
          <w:szCs w:val="24"/>
        </w:rPr>
        <w:t>WeЯTime</w:t>
      </w:r>
      <w:proofErr w:type="spellEnd"/>
      <w:r w:rsidRPr="00ED71B4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ED71B4">
        <w:rPr>
          <w:rFonts w:ascii="Times New Roman" w:hAnsi="Times New Roman"/>
          <w:b/>
          <w:sz w:val="24"/>
          <w:szCs w:val="24"/>
        </w:rPr>
        <w:t>Collective</w:t>
      </w:r>
      <w:proofErr w:type="spellEnd"/>
    </w:p>
    <w:p w:rsidR="009C3CF2" w:rsidRPr="00ED71B4" w:rsidRDefault="00ED71B4" w:rsidP="009C3CF2">
      <w:pPr>
        <w:spacing w:after="0"/>
        <w:rPr>
          <w:rFonts w:ascii="Times New Roman" w:hAnsi="Times New Roman"/>
          <w:b/>
          <w:sz w:val="24"/>
          <w:szCs w:val="24"/>
        </w:rPr>
      </w:pPr>
      <w:r w:rsidRPr="00ED71B4">
        <w:rPr>
          <w:rFonts w:ascii="Times New Roman" w:hAnsi="Times New Roman"/>
          <w:b/>
          <w:sz w:val="24"/>
          <w:szCs w:val="24"/>
        </w:rPr>
        <w:t xml:space="preserve">ter Izidor Popijač </w:t>
      </w:r>
      <w:r>
        <w:rPr>
          <w:rFonts w:ascii="Times New Roman" w:hAnsi="Times New Roman"/>
          <w:b/>
          <w:sz w:val="24"/>
          <w:szCs w:val="24"/>
        </w:rPr>
        <w:t>–</w:t>
      </w:r>
      <w:r w:rsidRPr="00ED71B4">
        <w:rPr>
          <w:rFonts w:ascii="Times New Roman" w:hAnsi="Times New Roman"/>
          <w:b/>
          <w:sz w:val="24"/>
          <w:szCs w:val="24"/>
        </w:rPr>
        <w:t xml:space="preserve"> Žiga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performans</w:t>
      </w:r>
      <w:proofErr w:type="spellEnd"/>
      <w:r>
        <w:rPr>
          <w:rFonts w:ascii="Times New Roman" w:hAnsi="Times New Roman"/>
          <w:b/>
          <w:sz w:val="24"/>
          <w:szCs w:val="24"/>
        </w:rPr>
        <w:t>: »Kovač«)</w:t>
      </w:r>
    </w:p>
    <w:p w:rsidR="009C3CF2" w:rsidRDefault="009C3CF2" w:rsidP="009C3C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C3CF2" w:rsidRPr="007665D6" w:rsidRDefault="009C3CF2" w:rsidP="009C3C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7665D6">
        <w:rPr>
          <w:rFonts w:ascii="Times New Roman" w:eastAsia="Times New Roman" w:hAnsi="Times New Roman"/>
          <w:sz w:val="24"/>
          <w:szCs w:val="24"/>
          <w:lang w:eastAsia="sl-SI"/>
        </w:rPr>
        <w:t xml:space="preserve">V specifičnem, za prostore lapidarija koncipiranem projektu, je </w:t>
      </w:r>
      <w:r w:rsidR="00971F21">
        <w:rPr>
          <w:rFonts w:ascii="Times New Roman" w:eastAsia="Times New Roman" w:hAnsi="Times New Roman"/>
          <w:sz w:val="24"/>
          <w:szCs w:val="24"/>
          <w:lang w:eastAsia="sl-SI"/>
        </w:rPr>
        <w:t>mlad hrvaški kipar Peta</w:t>
      </w:r>
      <w:r w:rsidRPr="007665D6">
        <w:rPr>
          <w:rFonts w:ascii="Times New Roman" w:eastAsia="Times New Roman" w:hAnsi="Times New Roman"/>
          <w:sz w:val="24"/>
          <w:szCs w:val="24"/>
          <w:lang w:eastAsia="sl-SI"/>
        </w:rPr>
        <w:t xml:space="preserve">r Popijač (1988, Varaždin) znova dokazal popolno eksistencialno predanost mediju sodobnega kiparstva, ki prežema njegovo bit v celoti. Njegove eksperimentalne kreativne poteze imajo širok diapazon, ki se ne zapira v likovne stilske opredelitve in ne zamejuje kreativnih idej, pri čemer pa vendarle daje pomemben poudarek </w:t>
      </w:r>
      <w:proofErr w:type="spellStart"/>
      <w:r w:rsidRPr="007665D6">
        <w:rPr>
          <w:rFonts w:ascii="Times New Roman" w:eastAsia="Times New Roman" w:hAnsi="Times New Roman"/>
          <w:sz w:val="24"/>
          <w:szCs w:val="24"/>
          <w:lang w:eastAsia="sl-SI"/>
        </w:rPr>
        <w:t>metjejskemu</w:t>
      </w:r>
      <w:proofErr w:type="spellEnd"/>
      <w:r w:rsidRPr="007665D6">
        <w:rPr>
          <w:rFonts w:ascii="Times New Roman" w:eastAsia="Times New Roman" w:hAnsi="Times New Roman"/>
          <w:sz w:val="24"/>
          <w:szCs w:val="24"/>
          <w:lang w:eastAsia="sl-SI"/>
        </w:rPr>
        <w:t xml:space="preserve"> znanju</w:t>
      </w:r>
      <w:r w:rsidR="00C91AD2">
        <w:rPr>
          <w:rFonts w:ascii="Times New Roman" w:eastAsia="Times New Roman" w:hAnsi="Times New Roman"/>
          <w:sz w:val="24"/>
          <w:szCs w:val="24"/>
          <w:lang w:eastAsia="sl-SI"/>
        </w:rPr>
        <w:t xml:space="preserve"> (predvsem izjemnemu občutku za kompozicijo)</w:t>
      </w:r>
      <w:r w:rsidRPr="007665D6">
        <w:rPr>
          <w:rFonts w:ascii="Times New Roman" w:eastAsia="Times New Roman" w:hAnsi="Times New Roman"/>
          <w:sz w:val="24"/>
          <w:szCs w:val="24"/>
          <w:lang w:eastAsia="sl-SI"/>
        </w:rPr>
        <w:t xml:space="preserve"> in tehnološkim zakonitostim, njegova premišljena vsebina, ki je po navadi asociativna in gledalca nagovarja kot sogovornika, pa ostaja ontološka.</w:t>
      </w:r>
    </w:p>
    <w:p w:rsidR="009C3CF2" w:rsidRDefault="009C3CF2" w:rsidP="009C3C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65D6">
        <w:rPr>
          <w:rFonts w:ascii="Times New Roman" w:hAnsi="Times New Roman"/>
          <w:sz w:val="24"/>
          <w:szCs w:val="24"/>
        </w:rPr>
        <w:t xml:space="preserve">Avtor je projekt zasnoval tako, da v njem začutimo zgodovinsko namembnost prostora v duhovnem smislu in tudi materialno prežetost konstituiranja prostora v zadnjem obdobju, ko ima pomembno vlogo kot materija prav hrast. Ravno izbor hrasta, ki pa ni le navaden hrastov les, temveč gre za </w:t>
      </w:r>
      <w:proofErr w:type="spellStart"/>
      <w:r w:rsidRPr="007665D6">
        <w:rPr>
          <w:rFonts w:ascii="Times New Roman" w:hAnsi="Times New Roman"/>
          <w:sz w:val="24"/>
          <w:szCs w:val="24"/>
        </w:rPr>
        <w:t>subfosilna</w:t>
      </w:r>
      <w:proofErr w:type="spellEnd"/>
      <w:r w:rsidRPr="007665D6">
        <w:rPr>
          <w:rFonts w:ascii="Times New Roman" w:hAnsi="Times New Roman"/>
          <w:sz w:val="24"/>
          <w:szCs w:val="24"/>
        </w:rPr>
        <w:t xml:space="preserve"> debla hrastov, značilne sivkaste barve, ki so bila več kot tisočletje zakopana globoko v plasteh zemlje, večplastno povezuje </w:t>
      </w:r>
      <w:proofErr w:type="spellStart"/>
      <w:r w:rsidRPr="007665D6">
        <w:rPr>
          <w:rFonts w:ascii="Times New Roman" w:hAnsi="Times New Roman"/>
          <w:sz w:val="24"/>
          <w:szCs w:val="24"/>
        </w:rPr>
        <w:t>Popijačevo</w:t>
      </w:r>
      <w:proofErr w:type="spellEnd"/>
      <w:r w:rsidRPr="007665D6">
        <w:rPr>
          <w:rFonts w:ascii="Times New Roman" w:hAnsi="Times New Roman"/>
          <w:sz w:val="24"/>
          <w:szCs w:val="24"/>
        </w:rPr>
        <w:t xml:space="preserve"> čutenje brezčasnosti nekdanjega samostanskega prostora, kjer senzualen umetnik postane le ponovni prevodnik energij. Prav izbor materiala je tisto, kar najbolj opredeljuje tokratno </w:t>
      </w:r>
      <w:proofErr w:type="spellStart"/>
      <w:r w:rsidRPr="007665D6">
        <w:rPr>
          <w:rFonts w:ascii="Times New Roman" w:hAnsi="Times New Roman"/>
          <w:sz w:val="24"/>
          <w:szCs w:val="24"/>
        </w:rPr>
        <w:t>Popijačevo</w:t>
      </w:r>
      <w:proofErr w:type="spellEnd"/>
      <w:r w:rsidRPr="007665D6">
        <w:rPr>
          <w:rFonts w:ascii="Times New Roman" w:hAnsi="Times New Roman"/>
          <w:sz w:val="24"/>
          <w:szCs w:val="24"/>
        </w:rPr>
        <w:t xml:space="preserve"> postavitev, konceptualno pa je prežet z idejo vročine, kot  energijo, ki brez preprek prehaja skozi materijo in jo modificira, kar je značilno</w:t>
      </w:r>
      <w:bookmarkStart w:id="0" w:name="_GoBack"/>
      <w:bookmarkEnd w:id="0"/>
      <w:r w:rsidRPr="007665D6">
        <w:rPr>
          <w:rFonts w:ascii="Times New Roman" w:hAnsi="Times New Roman"/>
          <w:sz w:val="24"/>
          <w:szCs w:val="24"/>
        </w:rPr>
        <w:t xml:space="preserve"> tudi za kiparski postopek.</w:t>
      </w:r>
    </w:p>
    <w:p w:rsidR="00C91AD2" w:rsidRDefault="00C91AD2" w:rsidP="009C3CF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91AD2" w:rsidRDefault="00130EFC" w:rsidP="009C3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Besedilo: </w:t>
      </w:r>
      <w:r w:rsidR="00C91AD2">
        <w:rPr>
          <w:rFonts w:ascii="Times New Roman" w:hAnsi="Times New Roman"/>
          <w:sz w:val="24"/>
          <w:szCs w:val="24"/>
        </w:rPr>
        <w:t>Goran Milovanović</w:t>
      </w:r>
    </w:p>
    <w:p w:rsidR="00130EFC" w:rsidRDefault="00130EFC" w:rsidP="009C3C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Fotografije:</w:t>
      </w:r>
    </w:p>
    <w:p w:rsidR="00130EFC" w:rsidRDefault="00130EFC" w:rsidP="009C3C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130EFC">
        <w:rPr>
          <w:rFonts w:ascii="Times New Roman" w:eastAsia="Times New Roman" w:hAnsi="Times New Roman"/>
          <w:sz w:val="24"/>
          <w:szCs w:val="24"/>
          <w:lang w:eastAsia="sl-SI"/>
        </w:rPr>
        <w:t xml:space="preserve">Petar Popijač, </w:t>
      </w:r>
      <w:r w:rsidRPr="00130EFC">
        <w:rPr>
          <w:rFonts w:ascii="Times New Roman" w:eastAsia="Times New Roman" w:hAnsi="Times New Roman"/>
          <w:i/>
          <w:sz w:val="24"/>
          <w:szCs w:val="24"/>
          <w:lang w:eastAsia="sl-SI"/>
        </w:rPr>
        <w:t>Kovačnica</w:t>
      </w:r>
      <w:r w:rsidRPr="00130EFC">
        <w:rPr>
          <w:rFonts w:ascii="Times New Roman" w:eastAsia="Times New Roman" w:hAnsi="Times New Roman"/>
          <w:sz w:val="24"/>
          <w:szCs w:val="24"/>
          <w:lang w:eastAsia="sl-SI"/>
        </w:rPr>
        <w:t xml:space="preserve">, 2014, foto Tomaž Grdin,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©</w:t>
      </w:r>
      <w:r w:rsidRPr="00130EFC">
        <w:rPr>
          <w:rFonts w:ascii="Times New Roman" w:eastAsia="Times New Roman" w:hAnsi="Times New Roman"/>
          <w:sz w:val="24"/>
          <w:szCs w:val="24"/>
          <w:lang w:eastAsia="sl-SI"/>
        </w:rPr>
        <w:t>Galerija Božidar Jakac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, Kostanjevica na Krki</w:t>
      </w:r>
    </w:p>
    <w:p w:rsidR="00130EFC" w:rsidRDefault="00130EFC" w:rsidP="00130EF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130EFC">
        <w:rPr>
          <w:rFonts w:ascii="Times New Roman" w:eastAsia="Times New Roman" w:hAnsi="Times New Roman"/>
          <w:sz w:val="24"/>
          <w:szCs w:val="24"/>
          <w:lang w:eastAsia="sl-SI"/>
        </w:rPr>
        <w:t xml:space="preserve">Petar Popijač, </w:t>
      </w:r>
      <w:r w:rsidRPr="00130EFC">
        <w:rPr>
          <w:rFonts w:ascii="Times New Roman" w:eastAsia="Times New Roman" w:hAnsi="Times New Roman"/>
          <w:i/>
          <w:sz w:val="24"/>
          <w:szCs w:val="24"/>
          <w:lang w:eastAsia="sl-SI"/>
        </w:rPr>
        <w:t>Lesena peč</w:t>
      </w:r>
      <w:r w:rsidRPr="00130EFC">
        <w:rPr>
          <w:rFonts w:ascii="Times New Roman" w:eastAsia="Times New Roman" w:hAnsi="Times New Roman"/>
          <w:sz w:val="24"/>
          <w:szCs w:val="24"/>
          <w:lang w:eastAsia="sl-SI"/>
        </w:rPr>
        <w:t xml:space="preserve">, 2014, foto Tomaž Grdin,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©</w:t>
      </w:r>
      <w:r w:rsidRPr="00130EFC">
        <w:rPr>
          <w:rFonts w:ascii="Times New Roman" w:eastAsia="Times New Roman" w:hAnsi="Times New Roman"/>
          <w:sz w:val="24"/>
          <w:szCs w:val="24"/>
          <w:lang w:eastAsia="sl-SI"/>
        </w:rPr>
        <w:t>Galerija Božidar Jakac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, Kostanjevica na Krki</w:t>
      </w:r>
    </w:p>
    <w:p w:rsidR="00130EFC" w:rsidRDefault="00130EFC" w:rsidP="00130EF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130EFC">
        <w:rPr>
          <w:rFonts w:ascii="Times New Roman" w:eastAsia="Times New Roman" w:hAnsi="Times New Roman"/>
          <w:sz w:val="24"/>
          <w:szCs w:val="24"/>
          <w:lang w:eastAsia="sl-SI"/>
        </w:rPr>
        <w:t xml:space="preserve">Petar Popijač, </w:t>
      </w:r>
      <w:r w:rsidRPr="00130EFC">
        <w:rPr>
          <w:rFonts w:ascii="Times New Roman" w:eastAsia="Times New Roman" w:hAnsi="Times New Roman"/>
          <w:i/>
          <w:sz w:val="24"/>
          <w:szCs w:val="24"/>
          <w:lang w:eastAsia="sl-SI"/>
        </w:rPr>
        <w:t>Samosežig</w:t>
      </w:r>
      <w:r w:rsidRPr="00130EFC">
        <w:rPr>
          <w:rFonts w:ascii="Times New Roman" w:eastAsia="Times New Roman" w:hAnsi="Times New Roman"/>
          <w:sz w:val="24"/>
          <w:szCs w:val="24"/>
          <w:lang w:eastAsia="sl-SI"/>
        </w:rPr>
        <w:t xml:space="preserve">, 2014, foto Tomaž Grdin,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©</w:t>
      </w:r>
      <w:r w:rsidRPr="00130EFC">
        <w:rPr>
          <w:rFonts w:ascii="Times New Roman" w:eastAsia="Times New Roman" w:hAnsi="Times New Roman"/>
          <w:sz w:val="24"/>
          <w:szCs w:val="24"/>
          <w:lang w:eastAsia="sl-SI"/>
        </w:rPr>
        <w:t>Galerija Božidar Jakac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, Kostanjevica na Krki</w:t>
      </w:r>
    </w:p>
    <w:p w:rsidR="0052314B" w:rsidRDefault="0052314B"/>
    <w:sectPr w:rsidR="0052314B" w:rsidSect="00523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C3CF2"/>
    <w:rsid w:val="00016A9A"/>
    <w:rsid w:val="00130EFC"/>
    <w:rsid w:val="0052314B"/>
    <w:rsid w:val="006D186F"/>
    <w:rsid w:val="00971F21"/>
    <w:rsid w:val="00985A23"/>
    <w:rsid w:val="009C3CF2"/>
    <w:rsid w:val="00B708F5"/>
    <w:rsid w:val="00C91AD2"/>
    <w:rsid w:val="00ED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3C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9C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4</cp:revision>
  <dcterms:created xsi:type="dcterms:W3CDTF">2014-09-05T13:02:00Z</dcterms:created>
  <dcterms:modified xsi:type="dcterms:W3CDTF">2014-09-08T06:51:00Z</dcterms:modified>
</cp:coreProperties>
</file>